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4" w:history="1">
        <w:r>
          <w:rPr>
            <w:rFonts w:ascii="Calibri" w:hAnsi="Calibri" w:cs="Calibri"/>
            <w:color w:val="0000FF"/>
          </w:rPr>
          <w:t>КонсультантПлюс</w:t>
        </w:r>
      </w:hyperlink>
      <w:r>
        <w:rPr>
          <w:rFonts w:ascii="Calibri" w:hAnsi="Calibri" w:cs="Calibri"/>
        </w:rPr>
        <w:br/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АДМИНИСТРАЦИЯ КУРСКОЙ ОБЛАСТИ</w:t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30 декабря 2011 г. N 734-па</w:t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ОБ УТВЕРЖДЕНИИ РЕЗУЛЬТАТОВ </w:t>
      </w:r>
      <w:proofErr w:type="gramStart"/>
      <w:r>
        <w:rPr>
          <w:rFonts w:ascii="Calibri" w:hAnsi="Calibri" w:cs="Calibri"/>
          <w:b/>
          <w:bCs/>
        </w:rPr>
        <w:t>ГОСУДАРСТВЕННОЙ</w:t>
      </w:r>
      <w:proofErr w:type="gramEnd"/>
      <w:r>
        <w:rPr>
          <w:rFonts w:ascii="Calibri" w:hAnsi="Calibri" w:cs="Calibri"/>
          <w:b/>
          <w:bCs/>
        </w:rPr>
        <w:t xml:space="preserve"> КАДАСТРОВОЙ</w:t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ОЦЕНКИ ЗЕМЕЛЬ ОСОБО ОХРАНЯЕМЫХ ТЕРРИТОРИЙ И ОБЪЕКТОВ</w:t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КУРСКОЙ ОБЛАСТИ</w:t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Постановлениями Правительства Российской Федерации от 25 августа 1999 г. </w:t>
      </w:r>
      <w:hyperlink r:id="rId5" w:history="1">
        <w:r>
          <w:rPr>
            <w:rFonts w:ascii="Calibri" w:hAnsi="Calibri" w:cs="Calibri"/>
            <w:color w:val="0000FF"/>
          </w:rPr>
          <w:t>N 945</w:t>
        </w:r>
      </w:hyperlink>
      <w:r>
        <w:rPr>
          <w:rFonts w:ascii="Calibri" w:hAnsi="Calibri" w:cs="Calibri"/>
        </w:rPr>
        <w:t xml:space="preserve"> "О государственной кадастровой оценке земель" и от 8 августа 2000 г. </w:t>
      </w:r>
      <w:hyperlink r:id="rId6" w:history="1">
        <w:r>
          <w:rPr>
            <w:rFonts w:ascii="Calibri" w:hAnsi="Calibri" w:cs="Calibri"/>
            <w:color w:val="0000FF"/>
          </w:rPr>
          <w:t>N 316</w:t>
        </w:r>
      </w:hyperlink>
      <w:r>
        <w:rPr>
          <w:rFonts w:ascii="Calibri" w:hAnsi="Calibri" w:cs="Calibri"/>
        </w:rPr>
        <w:t xml:space="preserve"> "Об утверждении Правил проведения государственной кадастровой оценки земель", на основании представления Управления Федеральной службы государственной регистрации, кадастра и картографии по Курской области от 18.10.2011 N 17-30-5853 и акта проверки отчета об определении кадастровой</w:t>
      </w:r>
      <w:proofErr w:type="gramEnd"/>
      <w:r>
        <w:rPr>
          <w:rFonts w:ascii="Calibri" w:hAnsi="Calibri" w:cs="Calibri"/>
        </w:rPr>
        <w:t xml:space="preserve"> стоимости земельных участков N 4 Федеральной службы государственной регистрации, кадастра и картографии, представленного Управлением Федеральной службы государственной регистрации, кадастра и картографии по Курской области сопроводительным письмом от 18.10.2011 N 17-30-5866, Администрация Курской области постановляет:</w:t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представленные Управлением Федеральной службы государственной регистрации, кадастра и картографии по Курской области прилагаемые </w:t>
      </w:r>
      <w:hyperlink w:anchor="Par33" w:history="1">
        <w:r>
          <w:rPr>
            <w:rFonts w:ascii="Calibri" w:hAnsi="Calibri" w:cs="Calibri"/>
            <w:color w:val="0000FF"/>
          </w:rPr>
          <w:t>результаты</w:t>
        </w:r>
      </w:hyperlink>
      <w:r>
        <w:rPr>
          <w:rFonts w:ascii="Calibri" w:hAnsi="Calibri" w:cs="Calibri"/>
        </w:rPr>
        <w:t xml:space="preserve"> государственной кадастровой оценки земель особо охраняемых территорий и объектов Курской области по состоянию на 1 января 2009 г.</w:t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Установить, что </w:t>
      </w:r>
      <w:hyperlink w:anchor="Par33" w:history="1">
        <w:r>
          <w:rPr>
            <w:rFonts w:ascii="Calibri" w:hAnsi="Calibri" w:cs="Calibri"/>
            <w:color w:val="0000FF"/>
          </w:rPr>
          <w:t>результаты</w:t>
        </w:r>
      </w:hyperlink>
      <w:r>
        <w:rPr>
          <w:rFonts w:ascii="Calibri" w:hAnsi="Calibri" w:cs="Calibri"/>
        </w:rPr>
        <w:t xml:space="preserve"> государственной кадастровой оценки земель особо охраняемых территорий и объектов Курской области применяются с 1 января 2012 г.</w:t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Департаменту информационно-коммуникационных технологий и безопасности информации Курской области (А.В. Пукинский) </w:t>
      </w:r>
      <w:proofErr w:type="gramStart"/>
      <w:r>
        <w:rPr>
          <w:rFonts w:ascii="Calibri" w:hAnsi="Calibri" w:cs="Calibri"/>
        </w:rPr>
        <w:t>разместить</w:t>
      </w:r>
      <w:proofErr w:type="gramEnd"/>
      <w:r>
        <w:rPr>
          <w:rFonts w:ascii="Calibri" w:hAnsi="Calibri" w:cs="Calibri"/>
        </w:rPr>
        <w:t xml:space="preserve"> настоящее постановление на официальном сайте Администрации Курской области: http://adm.rkursk.ru.</w:t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Рекомендовать Управлению Федеральной службы государственной регистрации, кадастра и картографии по Курской области (С.Н. Комова):</w:t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разместить сведения о кадастровой стоимости земельных участков в порядке, установленном </w:t>
      </w:r>
      <w:hyperlink r:id="rId7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Российской Федерации от 7 февраля 2008 г. N 52 "О порядке доведения кадастровой стоимости земельных участков до сведения налогоплательщиков", на официальном сайте Управления Федеральной службы государственной регистрации, кадастра и картографии по Курской области в сети "Интернет": http://to46.rosreestr.ru;</w:t>
      </w:r>
      <w:proofErr w:type="gramEnd"/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обеспечить организацию и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внесением федеральным бюджетным учреждением "Кадастровая палата" по Курской области результатов государственной кадастровой оценки земель особо охраняемых территорий и объектов Курской области в государственный кадастр недвижимости Курской области.</w:t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Признать утратившим силу с 1 января 2012 г. </w:t>
      </w:r>
      <w:hyperlink r:id="rId8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Курской области от 10 ноября 2005 г. N 158 "Об утверждении результатов государственной кадастровой оценки земель особо охраняемых территорий и объектов Курской области".</w:t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настоящего постановления возложить на заместителя Председателя Правительства Курской области - председателя комитета по управлению имуществом Курской области В.В. Гнездилова.</w:t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</w:t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Курской области</w:t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А.Н.МИХАЙЛОВ</w:t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8"/>
      <w:bookmarkEnd w:id="1"/>
      <w:r>
        <w:rPr>
          <w:rFonts w:ascii="Calibri" w:hAnsi="Calibri" w:cs="Calibri"/>
        </w:rPr>
        <w:t>Утверждены</w:t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</w:t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Курской области</w:t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30 декабря 2011 г. N 734-па</w:t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5F7EC2" w:rsidSect="000C042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3"/>
      <w:bookmarkEnd w:id="2"/>
      <w:r>
        <w:rPr>
          <w:rFonts w:ascii="Calibri" w:hAnsi="Calibri" w:cs="Calibri"/>
          <w:b/>
          <w:bCs/>
        </w:rPr>
        <w:t>РЕЗУЛЬТАТЫ</w:t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ГОСУДАРСТВЕННОЙ КАДАСТРОВОЙ ОЦЕНКИ ЗЕМЕЛЬ ОСОБО ОХРАНЯЕМЫХ</w:t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ТЕРРИТОРИЙ И ОБЪЕКТОВ КУРСКОЙ ОБЛАСТИ</w:t>
      </w: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95"/>
        <w:gridCol w:w="2023"/>
        <w:gridCol w:w="2261"/>
        <w:gridCol w:w="1785"/>
        <w:gridCol w:w="2261"/>
        <w:gridCol w:w="1547"/>
        <w:gridCol w:w="952"/>
        <w:gridCol w:w="1547"/>
        <w:gridCol w:w="1666"/>
      </w:tblGrid>
      <w:tr w:rsidR="005F7EC2">
        <w:trPr>
          <w:tblCellSpacing w:w="5" w:type="nil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Кадастровый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номер участка </w:t>
            </w:r>
          </w:p>
        </w:tc>
        <w:tc>
          <w:tcPr>
            <w:tcW w:w="2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Местоположение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участка     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Категория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земель    </w:t>
            </w:r>
          </w:p>
        </w:tc>
        <w:tc>
          <w:tcPr>
            <w:tcW w:w="2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Разрешенное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использование  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Площадь,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кв. м   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Номер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группы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Удельный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показатель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кадастровой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стоимости,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руб./кв. м 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Кадастровая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стоимость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земельного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участка,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руб.    </w:t>
            </w:r>
          </w:p>
        </w:tc>
      </w:tr>
      <w:tr w:rsidR="005F7EC2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2  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3       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4 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5     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6     </w:t>
            </w: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7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8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9      </w:t>
            </w:r>
          </w:p>
        </w:tc>
      </w:tr>
      <w:tr w:rsidR="005F7EC2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46:01:030502:18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Курская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, р-н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Беловский, с/с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Бобравский      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Земли особо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охраняемых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территорий и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объектов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Для размещения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Гочевского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археологического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комплекса     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272000,00</w:t>
            </w: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3,35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911200,00</w:t>
            </w:r>
          </w:p>
        </w:tc>
      </w:tr>
      <w:tr w:rsidR="005F7EC2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46:04:120602:1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Курская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, р-н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Горшеченский, с/с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Среднеапоченский,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д. Баркаловка   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Земли особо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охраняемых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территорий и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объектов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Природно- 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заповедное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назначение    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3301764,00</w:t>
            </w: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4,32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14268424,55</w:t>
            </w:r>
          </w:p>
        </w:tc>
      </w:tr>
      <w:tr w:rsidR="005F7EC2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46:04:120605:1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Курская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, р-н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Горшеченский, с/с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Среднеапоченский,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д. Баркаловка   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Земли особо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охраняемых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территорий и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объектов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Природно- 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заповедное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назначение    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378210,00</w:t>
            </w: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5,59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2113495,72</w:t>
            </w:r>
          </w:p>
        </w:tc>
      </w:tr>
      <w:tr w:rsidR="005F7EC2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46:06:131101:1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Участок находится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примерно в - по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направлению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на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-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 ориентира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расположенного за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пределами 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участка, адрес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ориентира: обл.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Курская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р-н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Железногорский  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Земли особо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охраняемых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территорий и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объектов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Военно-   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исторический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музей     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"Партизанская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слава",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.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Большой Дуб   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45500,00</w:t>
            </w: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10,88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495040,00</w:t>
            </w:r>
          </w:p>
        </w:tc>
      </w:tr>
      <w:tr w:rsidR="005F7EC2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5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46:11:121401:1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Курская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, р-н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Курский,  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Новопоселеновский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с/с, п.   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Заповедный, ФГУ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"Центрально-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Черноземный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заповедник"     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Земли особо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охраняемых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территорий и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объектов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Для научно-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исследовательской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деятельности  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3629165,00</w:t>
            </w: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4,32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15683273,24</w:t>
            </w:r>
          </w:p>
        </w:tc>
      </w:tr>
      <w:tr w:rsidR="005F7EC2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6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46:11:121402:1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Курская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, р-н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Курский,  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Новопоселеновский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с/с, п.   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Заповедный, ФГУ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"Центрально-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Черноземный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заповедник"     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Земли особо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охраняемых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территорий и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объектов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Для научно-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исследовательской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деятельности  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14888635,00</w:t>
            </w: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5,76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85691002,75</w:t>
            </w:r>
          </w:p>
        </w:tc>
      </w:tr>
      <w:tr w:rsidR="005F7EC2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46:11:121403:1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Курская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, р-н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Курский,  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Новопоселеновский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с/с, п.   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Заповедный, ФГУ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"Центрально-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Черноземный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заповедник"     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Земли особо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охраняемых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территорий и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объектов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Для научно-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исследовательской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деятельности  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1945600,00</w:t>
            </w: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4,32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8407822,85</w:t>
            </w:r>
          </w:p>
        </w:tc>
      </w:tr>
      <w:tr w:rsidR="005F7EC2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8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46:11:212102:1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Курская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, р-н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Курский,  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Щетинский с/с, д.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Щетинка, ООО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"Милениум-С", уч.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Земли особо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охраняемых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территорий и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объектов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 строительство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базы отдыха   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68469,00</w:t>
            </w: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3,90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267029,10</w:t>
            </w:r>
          </w:p>
        </w:tc>
      </w:tr>
      <w:tr w:rsidR="005F7EC2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9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46:14:120401:2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Курская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, р-н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Мантуровский, с/с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Реп-Платовский,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д. Екатериновка,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/заповедник/    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Земли особо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охраняемых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территорий и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объектов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Для научно-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исследовательской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деятельности  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432200,00</w:t>
            </w: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4,32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1867732,85</w:t>
            </w:r>
          </w:p>
        </w:tc>
      </w:tr>
      <w:tr w:rsidR="005F7EC2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46:14:130301:1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Курская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, р-н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Мантуровский, с/с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Большебутырский,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с. Большие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Бутырки         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Земли особо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охраняемых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территорий и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объектов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Для научно-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исследовательской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деятельности  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2157800,00</w:t>
            </w: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4,32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9324835,60</w:t>
            </w:r>
          </w:p>
        </w:tc>
      </w:tr>
      <w:tr w:rsidR="005F7EC2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11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46:15:071701:1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Курская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, р-н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Медвенский, с/с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Китаевский,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Центрально-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Черноземный гос.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заповедник им.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проф. Алехина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В.В., участок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Казацкая степь  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Земли особо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охраняемых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территорий и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объектов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Для       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природоохранной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деятельности  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16377200,00</w:t>
            </w: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6,36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104122634,62</w:t>
            </w:r>
          </w:p>
        </w:tc>
      </w:tr>
      <w:tr w:rsidR="005F7EC2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12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46:16:020802:1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Курская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, р-н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Обоянский, в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границах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Зоринского и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Афанасьевского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с/с             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Земли особо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охраняемых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территорий и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объектов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Для природно-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заповедного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назначения    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1978294,51</w:t>
            </w: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4,32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8549110,70</w:t>
            </w:r>
          </w:p>
        </w:tc>
      </w:tr>
      <w:tr w:rsidR="005F7EC2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13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46:16:090101:37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Курская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, р-н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Обоянский, в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границах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Зоринского и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Афанасьевского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с/с             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Земли особо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охраняемых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территорий и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объектов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Для природно-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заповедного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назначения    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2033186,96</w:t>
            </w: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4,32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8786325,95</w:t>
            </w:r>
          </w:p>
        </w:tc>
      </w:tr>
      <w:tr w:rsidR="005F7EC2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14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46:16:090201:35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Курская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, р-н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Обоянский, в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границах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Зоринского и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Афанасьевского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с/с             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Земли особо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охраняемых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территорий и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объектов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Для природно-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заповедного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назначения    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795248,70</w:t>
            </w: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4,32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3436631,47</w:t>
            </w:r>
          </w:p>
        </w:tc>
      </w:tr>
      <w:tr w:rsidR="005F7EC2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15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46:16:090601:2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Курская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, р-н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Обоянский, в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границах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Зоринского и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Афанасьевского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с/с             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Земли особо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охраняемых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территорий и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объектов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Для природно-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заповедного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назначения    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1022200,00</w:t>
            </w: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5,97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6105566,87</w:t>
            </w:r>
          </w:p>
        </w:tc>
      </w:tr>
      <w:tr w:rsidR="005F7EC2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16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46:16:090602:3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Курская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, р-н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Обоянский, в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границах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Зоринского и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Афанасьевского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с/с             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Земли особо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охраняемых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территорий и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объектов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Для природно-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заповедного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назначения    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2775800,00</w:t>
            </w: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5,97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16579761,80</w:t>
            </w:r>
          </w:p>
        </w:tc>
      </w:tr>
      <w:tr w:rsidR="005F7EC2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17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46:17:111202:8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Курская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, р-н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Октябрьский, с/с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Черницынский    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Земли особо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охраняемых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территорий и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объектов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Для строительства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спортивно-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оздоровительного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комплекса     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138787,00</w:t>
            </w: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10,39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1441996,93</w:t>
            </w:r>
          </w:p>
        </w:tc>
      </w:tr>
      <w:tr w:rsidR="005F7EC2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18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46:19:010703:1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обл. Курская,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Пристенский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район,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/с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Бобрышевский, с.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Бобрышево, ур.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Растрелица      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Земли особо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охраняемых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территорий и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объектов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Для организации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нового     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заповедного      </w:t>
            </w:r>
          </w:p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участка       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1150000,00</w:t>
            </w: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4,32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EC2" w:rsidRDefault="005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4969673,25</w:t>
            </w:r>
          </w:p>
        </w:tc>
      </w:tr>
    </w:tbl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7EC2" w:rsidRDefault="005F7E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7EC2" w:rsidRDefault="005F7EC2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3B6A14" w:rsidRDefault="003B6A14"/>
    <w:sectPr w:rsidR="003B6A14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/>
  <w:rsids>
    <w:rsidRoot w:val="005F7EC2"/>
    <w:rsid w:val="003B6A14"/>
    <w:rsid w:val="005F7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7174B2DA5BEDDE8E96877C66CF51481204C4B9B30AC31AADBFF18A0FB689JEK7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57174B2DA5BEDDE8E96997170A30B44120B9DB4B5089D41F2E4ACDDJ0K6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57174B2DA5BEDDE8E96997170A30B44140F98B6B405C04BFABDA0DF01B381B777BD7D032C6A52EDJ8K4I" TargetMode="External"/><Relationship Id="rId5" Type="http://schemas.openxmlformats.org/officeDocument/2006/relationships/hyperlink" Target="consultantplus://offline/ref=D57174B2DA5BEDDE8E96997170A30B44170B9BB7BD089D41F2E4ACDD06BCDEA070F471022C6A52JEK8I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1402</Words>
  <Characters>7994</Characters>
  <Application>Microsoft Office Word</Application>
  <DocSecurity>0</DocSecurity>
  <Lines>66</Lines>
  <Paragraphs>18</Paragraphs>
  <ScaleCrop>false</ScaleCrop>
  <Company>MOK-Centr</Company>
  <LinksUpToDate>false</LinksUpToDate>
  <CharactersWithSpaces>9378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2014-11-26T08:10:00Z</dcterms:created>
  <dcterms:modified xsi:type="dcterms:W3CDTF">2014-11-26T08:10:00Z</dcterms:modified>
</cp:coreProperties>
</file>